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6A" w:rsidRDefault="00BE253A" w:rsidP="00A66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-256540</wp:posOffset>
            </wp:positionV>
            <wp:extent cx="433070" cy="593090"/>
            <wp:effectExtent l="19050" t="0" r="5080" b="0"/>
            <wp:wrapThrough wrapText="bothSides">
              <wp:wrapPolygon edited="0">
                <wp:start x="-950" y="0"/>
                <wp:lineTo x="-950" y="20814"/>
                <wp:lineTo x="21853" y="20814"/>
                <wp:lineTo x="21853" y="0"/>
                <wp:lineTo x="-950" y="0"/>
              </wp:wrapPolygon>
            </wp:wrapThrough>
            <wp:docPr id="2" name="Рисунок 2" descr="герб Кург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го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A6B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46A" w:rsidRPr="00FE2D01" w:rsidRDefault="00A6646A" w:rsidP="003F5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E253A">
        <w:rPr>
          <w:rFonts w:ascii="Times New Roman" w:hAnsi="Times New Roman" w:cs="Times New Roman"/>
          <w:b/>
          <w:sz w:val="28"/>
          <w:szCs w:val="28"/>
        </w:rPr>
        <w:t>КУРГОКОВСКОГО</w:t>
      </w:r>
      <w:r w:rsidRPr="00FE2D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A6B" w:rsidRPr="00FE2D01" w:rsidRDefault="003F5A6B" w:rsidP="003F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A6B" w:rsidRPr="00FE2D01" w:rsidRDefault="003F5A6B" w:rsidP="003F5A6B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 w:rsidR="000B366D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Pr="00FE2D01">
        <w:rPr>
          <w:rFonts w:ascii="Times New Roman" w:hAnsi="Times New Roman" w:cs="Times New Roman"/>
          <w:sz w:val="28"/>
          <w:szCs w:val="28"/>
        </w:rPr>
        <w:t xml:space="preserve"> 20</w:t>
      </w:r>
      <w:r w:rsidR="000B366D">
        <w:rPr>
          <w:rFonts w:ascii="Times New Roman" w:hAnsi="Times New Roman" w:cs="Times New Roman"/>
          <w:sz w:val="28"/>
          <w:szCs w:val="28"/>
        </w:rPr>
        <w:t>20</w:t>
      </w:r>
      <w:r w:rsidRPr="00FE2D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B366D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3F5A6B" w:rsidRPr="00FE2D01" w:rsidRDefault="00BE253A" w:rsidP="003F5A6B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а.Кургоковский</w:t>
      </w:r>
    </w:p>
    <w:p w:rsidR="003F5A6B" w:rsidRPr="00FE2D01" w:rsidRDefault="003F5A6B" w:rsidP="003F5A6B">
      <w:pPr>
        <w:pStyle w:val="a6"/>
        <w:spacing w:after="0"/>
        <w:ind w:right="4961"/>
        <w:jc w:val="both"/>
        <w:rPr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284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О Порядке 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BE253A" w:rsidRDefault="00BE253A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Кургоковского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сельского поселения 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и принятия решений о подготовке и реализации бюджетных инвестиций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в указанные объекты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5A6B" w:rsidRPr="00291924" w:rsidRDefault="003F5A6B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В соответствии с п. 2 ст. 79 Бюджетного кодекса РФ, Федераль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ным законом от 6 октября 2003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25 февраля 1999 </w:t>
      </w:r>
      <w:r w:rsidR="003F5A6B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вложений», Уставом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sz w:val="28"/>
          <w:szCs w:val="28"/>
        </w:rPr>
        <w:t>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района, п о с т а н о в л я ю: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принятия решения о подготовке и реализации бюджетных инвестиций в объекты муниципальной собственности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 (прилагается).</w:t>
      </w:r>
    </w:p>
    <w:p w:rsidR="00291924" w:rsidRPr="00977365" w:rsidRDefault="00291924" w:rsidP="00291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2.</w:t>
      </w:r>
      <w:r w:rsidRPr="0097736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  <w:r w:rsidRPr="009773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7365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7365">
        <w:rPr>
          <w:rFonts w:ascii="Times New Roman" w:hAnsi="Times New Roman" w:cs="Times New Roman"/>
          <w:sz w:val="28"/>
          <w:szCs w:val="28"/>
        </w:rPr>
        <w:t>нтернет.</w:t>
      </w:r>
    </w:p>
    <w:p w:rsidR="00A6646A" w:rsidRDefault="00291924" w:rsidP="00A6646A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3. </w:t>
      </w:r>
      <w:r w:rsidR="00A6646A" w:rsidRPr="0097736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91924" w:rsidRPr="00291924" w:rsidRDefault="00291924" w:rsidP="00A6646A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A6646A">
        <w:rPr>
          <w:rFonts w:ascii="Times New Roman" w:hAnsi="Times New Roman" w:cs="Times New Roman"/>
          <w:sz w:val="28"/>
          <w:szCs w:val="28"/>
        </w:rPr>
        <w:t>опубликования</w:t>
      </w:r>
      <w:r w:rsidRPr="00291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Д.М.Таков</w:t>
      </w: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291924" w:rsidRPr="00291924" w:rsidRDefault="00BE253A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91924"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1924" w:rsidRPr="00291924" w:rsidRDefault="00291924" w:rsidP="00291924">
      <w:pPr>
        <w:pStyle w:val="a5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1924" w:rsidRPr="00291924" w:rsidRDefault="00291924" w:rsidP="00291924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от </w:t>
      </w:r>
      <w:r w:rsidR="000B366D">
        <w:rPr>
          <w:rFonts w:ascii="Times New Roman" w:hAnsi="Times New Roman" w:cs="Times New Roman"/>
          <w:sz w:val="28"/>
          <w:szCs w:val="28"/>
        </w:rPr>
        <w:t>25.09.</w:t>
      </w:r>
      <w:r w:rsidRPr="00291924">
        <w:rPr>
          <w:rFonts w:ascii="Times New Roman" w:hAnsi="Times New Roman" w:cs="Times New Roman"/>
          <w:sz w:val="28"/>
          <w:szCs w:val="28"/>
        </w:rPr>
        <w:t>20</w:t>
      </w:r>
      <w:r w:rsidR="000B36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 </w:t>
      </w:r>
      <w:r w:rsidR="000B366D">
        <w:rPr>
          <w:rFonts w:ascii="Times New Roman" w:hAnsi="Times New Roman" w:cs="Times New Roman"/>
          <w:sz w:val="28"/>
          <w:szCs w:val="28"/>
        </w:rPr>
        <w:t>31</w:t>
      </w:r>
    </w:p>
    <w:p w:rsidR="00291924" w:rsidRPr="00291924" w:rsidRDefault="00291924" w:rsidP="00291924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принятия решения о подготовке и реализации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бюджетных инвестиций в объекты муниципальной собственности</w:t>
      </w:r>
    </w:p>
    <w:p w:rsidR="00A6646A" w:rsidRDefault="00BE253A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E253A">
        <w:rPr>
          <w:rFonts w:ascii="Times New Roman" w:eastAsia="Times New Roman CYR" w:hAnsi="Times New Roman" w:cs="Times New Roman"/>
          <w:b/>
          <w:sz w:val="28"/>
          <w:szCs w:val="28"/>
        </w:rPr>
        <w:t>Кургоковского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сельского поселения 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>Успенского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</w:t>
      </w:r>
      <w:r w:rsid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291924" w:rsidRPr="00291924">
        <w:rPr>
          <w:rFonts w:ascii="Times New Roman" w:eastAsia="Times New Roman CYR" w:hAnsi="Times New Roman" w:cs="Times New Roman"/>
          <w:b/>
          <w:sz w:val="28"/>
          <w:szCs w:val="28"/>
        </w:rPr>
        <w:t xml:space="preserve">и принятия решений о подготовке и реализации бюджетных инвестиций </w:t>
      </w:r>
    </w:p>
    <w:p w:rsidR="00291924" w:rsidRPr="00291924" w:rsidRDefault="00291924" w:rsidP="0029192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в указанные объекты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1. Основные положения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1.1. Настоящий Порядок разработан во исполнение п.2 ст. 79 Бюджетного кодекса РФ, Федерального закона от 25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февраля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1999 </w:t>
      </w:r>
      <w:r>
        <w:rPr>
          <w:rFonts w:ascii="Times New Roman" w:eastAsia="Times New Roman CYR" w:hAnsi="Times New Roman" w:cs="Times New Roman"/>
          <w:sz w:val="28"/>
          <w:szCs w:val="28"/>
        </w:rPr>
        <w:t>года №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39-ФЗ </w:t>
      </w: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вложений" и устанавливает порядок принятия решения о подготовке и реализации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форме капитальных вложений в объекты  муниципальной собственности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и принятия решений о подготовке и реализации бюджетных инвестиций в указанные объекты.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1.2. Настоящий Порядок не распространяется на объекты, включенные в долгосрочные и муниципальные целевые программы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1.3. Используемые в настоящем Порядке понятия означают следующее: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  <w:t>«подготовка инвестиций в объекты муниципальной собственности» - определение объектов муниципальной собственности,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 - застройщика) в отношении объекта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«реализация инвестиций в объект муниципальной собственности» - осуществление инвестиций в строительство, реконструкцию, техническое перевооружение объекта муниципальной собственности,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291924" w:rsidRPr="00291924" w:rsidRDefault="00291924" w:rsidP="00A8080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lastRenderedPageBreak/>
        <w:t>2. Принятие решения о подготовке и реализации бюджетных инвестиций в объекты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2.1. Подготовка предложений об осуществлении бюджетных инвестиций в объекты муниципальной собственности производится главными распорядителями бюджетных средств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 Координатором работ по подготовке предложений об осуществлении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бюджетных инвестиций в объекты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муниципальной собственности является администрация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2.2. Предложение об осуществления бюджетных инвестиций в объекты  муниципальной собственности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должно содержать следующие сведения: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проблемного вопроса, решаемого с помощью осуществления бюджетных инвестиций в объект  муниципальной собственности муниципального образования;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показатели, характеризующие имеющийся уровень обеспеченности населения услугами, предоставление которых планируется обеспечивать за счет осуществления бюджетных инвестиций в объект муниципальной собственности;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сведения об изменении назначения объекта в случае, если такое изменение планируется произвести в ходе строительства этого объекта;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характеристику объекта, вновь начинаемого к строительству (приложение к настоящему порядку);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информацию о предполагаемых объемах бюджетных инвестиций;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иную информацию (сведения, документы), позволяющую оценить социально-экономическую эффективность бюджетных инвестиций.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- направление инвестирования (строительство, реконструкция, техническое перевооружение).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2.3. Администрация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направляет предложения об осуществлении бюджетных инвестиций в объекты муниципальной собственности вместе с заключением об эффективности использования бюджетных инвестиций в объекты  муниципальной собственности главе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2.4. После проведенных согласований администрация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направляет главе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проект постановления администрации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с обоснованием бюджетных инвестиций. В проекте постановления администрации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должна содержаться следующая информация: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а) наименование объекта  согласно проектной документации;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б)направление инвестирования (строительство, реконструкция, техническое перевооружение);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в) наименование главного распорядителя и муниципального заказчика;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г) наименование застройщика и заказчика (заказчика-застройщика)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lastRenderedPageBreak/>
        <w:t>д) мощность (прирост мощности) объекта , подлежащая вводу;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е) срок ввода в эксплуатацию объекта 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ж) сметная стоимость объекта  (при наличии утвержденной проектной документации) или предполагаемая (предельная) стоимость объекта  согласно паспорту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з) распределение сметной стоимости объекта  (при наличии утвержденной проектной документации) или предполагаемой (предельной) стоимости объекта 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и) 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проведении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к) 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2.5. Администрация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представляет ежемесячные доклады главе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о реализации бюджетных инвестиций в объекты  муниципальной собственности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3. Порядок осуществления бюджетных инвестиций в объекты  муниципальной собственности </w:t>
      </w:r>
    </w:p>
    <w:p w:rsidR="00291924" w:rsidRPr="00291924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3.1. Бюджетные ассигнования на реализацию инвестиций в объекты  муниципальной собственности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 отражаются в решении о бюджете по каждому инвестиционному объекту с присвоением ему номера в структуре кода целевой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статьи бюджетной классификации расходов бюджета</w:t>
      </w:r>
      <w:r w:rsidRPr="00291924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3.2. При формировании проекта бюджета на очередной финансовый год главный распорядитель бюджетных средств, в пределах доведенных объемов бюджетных ассигнований для распределения по расходам, включает в проект бюджета расходы на бюджетные инвестиции по объектам, утвержденным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распоряжением администрации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4. Условия финансирования объектов инвестиций.</w:t>
      </w:r>
    </w:p>
    <w:p w:rsidR="00A80807" w:rsidRDefault="00A80807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4.1. Финансирование расходов на реализацию инвестиций в объекты  осуществляется в соответствии со сводной бюджетной росписью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в пределах доведенных до главного распорядителя лимитов бюджетных обязательств и объемов бюджетных ассигнований.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4.2. Основанием для размещения заказов на поставки товаров, выполнение работ, оказание услуг для реализации инвестиций является наличие в бюджете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средств на инвестиции в объект муниципальной собственности.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4.3. Размещение заказов на поставки товаров, выполнение работ, оказание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нормативными правовыми актами администрации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4.4. Финансирование объектов инвестиций осуществляется на основании следующих документов: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контракта, заключенного в соответствии с законодательством Российской Федерации с поставщиками товаров, исполнителями работ, услуг; 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утвержденной и прошедшей государственную экспертизу проектно-сметной документации при выполнении подрядных работ, утвержденного задания на проектирование при выполнении проектных и изыскательских работ;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формам, утвержденным федеральной службой государственной статистики.</w:t>
      </w:r>
    </w:p>
    <w:p w:rsidR="00291924" w:rsidRDefault="00291924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4.5. Заказчики - застройщики ежеквартально, не позднее 10 числа месяца, следующего за отчетным кварталом, представляют главному распорядителю средств бюджета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отчеты об использовании бюджетных средств и об освоении капитальных вложений. В составе отчетной информации представляются фотографии строящихся объектов бюджетных инвестиций.</w:t>
      </w:r>
    </w:p>
    <w:p w:rsidR="00A80807" w:rsidRPr="00291924" w:rsidRDefault="00A80807" w:rsidP="00A80807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</w:p>
    <w:p w:rsidR="00291924" w:rsidRPr="00507127" w:rsidRDefault="00291924" w:rsidP="00291924">
      <w:pPr>
        <w:spacing w:before="108"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07127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Мониторинг, отчет и контроль за использованием бюджетных средств, выделенных на бюджетные инвестиции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5.1. Мониторинг и контроль за целевым и эффективным использованием бюджетных средств, выделенных на бюджетные инвестиции, осуществляется администрацией </w:t>
      </w:r>
      <w:r w:rsidR="00BE253A">
        <w:rPr>
          <w:rFonts w:ascii="Times New Roman" w:eastAsia="Times New Roman CYR" w:hAnsi="Times New Roman" w:cs="Times New Roman"/>
          <w:sz w:val="28"/>
          <w:szCs w:val="28"/>
        </w:rPr>
        <w:t>Кургоковского</w:t>
      </w:r>
      <w:r w:rsidR="00BE253A"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>сельского поселения, главным распорядителем бюджетных средств, другими органами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5.2. Бухгалтерский учет и контроль по операциям с бюджетными инвестициями, учитываемыми на лицевых счетах получателей средств бюджета округа, осуществляется в порядке, установленном для получателей бюджетных средств, в том числе для бюджетных учреждений.</w:t>
      </w:r>
    </w:p>
    <w:p w:rsidR="00291924" w:rsidRPr="00291924" w:rsidRDefault="00291924" w:rsidP="00291924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>5.3. В случае нецелевого и неэффективного использования предоставленных бюджетных средств, а также несвоевременного введения в действие объектов и предоставления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 xml:space="preserve">Глава </w:t>
      </w:r>
      <w:r w:rsidR="00BE253A">
        <w:rPr>
          <w:rFonts w:eastAsia="Times New Roman CYR"/>
          <w:sz w:val="28"/>
          <w:szCs w:val="28"/>
        </w:rPr>
        <w:t>Кургоковского</w:t>
      </w:r>
      <w:r w:rsidRPr="00291924">
        <w:rPr>
          <w:sz w:val="28"/>
          <w:szCs w:val="28"/>
        </w:rPr>
        <w:t xml:space="preserve"> сельского</w:t>
      </w:r>
    </w:p>
    <w:p w:rsidR="00291924" w:rsidRPr="00291924" w:rsidRDefault="00291924" w:rsidP="002919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1924">
        <w:rPr>
          <w:sz w:val="28"/>
          <w:szCs w:val="28"/>
        </w:rPr>
        <w:t>поселения Успенского района</w:t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3F5A6B">
        <w:rPr>
          <w:sz w:val="28"/>
          <w:szCs w:val="28"/>
        </w:rPr>
        <w:tab/>
      </w:r>
      <w:r w:rsidR="00BE253A">
        <w:rPr>
          <w:sz w:val="28"/>
          <w:szCs w:val="28"/>
        </w:rPr>
        <w:t>Д.М.Таков</w:t>
      </w:r>
    </w:p>
    <w:p w:rsidR="00291924" w:rsidRP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291924" w:rsidRDefault="00291924" w:rsidP="002919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D77555" w:rsidRPr="00291924" w:rsidRDefault="00D77555" w:rsidP="00291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7555" w:rsidRPr="00291924" w:rsidSect="00522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035" w:rsidRDefault="003D0035" w:rsidP="00A80807">
      <w:pPr>
        <w:spacing w:after="0" w:line="240" w:lineRule="auto"/>
      </w:pPr>
      <w:r>
        <w:separator/>
      </w:r>
    </w:p>
  </w:endnote>
  <w:endnote w:type="continuationSeparator" w:id="1">
    <w:p w:rsidR="003D0035" w:rsidRDefault="003D0035" w:rsidP="00A8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035" w:rsidRDefault="003D0035" w:rsidP="00A80807">
      <w:pPr>
        <w:spacing w:after="0" w:line="240" w:lineRule="auto"/>
      </w:pPr>
      <w:r>
        <w:separator/>
      </w:r>
    </w:p>
  </w:footnote>
  <w:footnote w:type="continuationSeparator" w:id="1">
    <w:p w:rsidR="003D0035" w:rsidRDefault="003D0035" w:rsidP="00A8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59"/>
    <w:rsid w:val="00002D49"/>
    <w:rsid w:val="000B366D"/>
    <w:rsid w:val="000B697D"/>
    <w:rsid w:val="00291924"/>
    <w:rsid w:val="003C582F"/>
    <w:rsid w:val="003D0035"/>
    <w:rsid w:val="003F5A6B"/>
    <w:rsid w:val="00507127"/>
    <w:rsid w:val="00514391"/>
    <w:rsid w:val="00522859"/>
    <w:rsid w:val="00656B01"/>
    <w:rsid w:val="00675CD7"/>
    <w:rsid w:val="007C3D20"/>
    <w:rsid w:val="008A29F0"/>
    <w:rsid w:val="009143F4"/>
    <w:rsid w:val="00A6646A"/>
    <w:rsid w:val="00A80807"/>
    <w:rsid w:val="00B02598"/>
    <w:rsid w:val="00BE253A"/>
    <w:rsid w:val="00D617B9"/>
    <w:rsid w:val="00D7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2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522859"/>
  </w:style>
  <w:style w:type="paragraph" w:styleId="a5">
    <w:name w:val="No Spacing"/>
    <w:uiPriority w:val="99"/>
    <w:qFormat/>
    <w:rsid w:val="0029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F5A6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F5A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6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0807"/>
  </w:style>
  <w:style w:type="paragraph" w:styleId="ac">
    <w:name w:val="footer"/>
    <w:basedOn w:val="a"/>
    <w:link w:val="ad"/>
    <w:uiPriority w:val="99"/>
    <w:semiHidden/>
    <w:unhideWhenUsed/>
    <w:rsid w:val="00A8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8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user</cp:lastModifiedBy>
  <cp:revision>12</cp:revision>
  <cp:lastPrinted>2020-07-27T10:51:00Z</cp:lastPrinted>
  <dcterms:created xsi:type="dcterms:W3CDTF">2020-07-10T08:46:00Z</dcterms:created>
  <dcterms:modified xsi:type="dcterms:W3CDTF">2020-10-12T08:18:00Z</dcterms:modified>
</cp:coreProperties>
</file>